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55" w:rsidRPr="00DE1A55" w:rsidRDefault="009704FB">
      <w:pPr>
        <w:rPr>
          <w:sz w:val="16"/>
        </w:rPr>
      </w:pPr>
      <w:bookmarkStart w:id="0" w:name="_GoBack"/>
      <w:bookmarkEnd w:id="0"/>
      <w:r>
        <w:rPr>
          <w:b/>
          <w:sz w:val="44"/>
          <w:szCs w:val="56"/>
        </w:rPr>
        <w:t xml:space="preserve">Appendix 1: </w:t>
      </w:r>
      <w:r w:rsidR="007D68DE">
        <w:rPr>
          <w:b/>
          <w:sz w:val="44"/>
          <w:szCs w:val="56"/>
        </w:rPr>
        <w:t>Step by step guide</w:t>
      </w:r>
      <w:r w:rsidR="00F92FFC">
        <w:rPr>
          <w:b/>
          <w:sz w:val="44"/>
          <w:szCs w:val="56"/>
        </w:rPr>
        <w:t>:</w:t>
      </w:r>
      <w:r w:rsidR="00DE1A55">
        <w:rPr>
          <w:b/>
          <w:sz w:val="44"/>
          <w:szCs w:val="56"/>
        </w:rPr>
        <w:br/>
      </w:r>
    </w:p>
    <w:tbl>
      <w:tblPr>
        <w:tblStyle w:val="TableGrid"/>
        <w:tblW w:w="9561" w:type="dxa"/>
        <w:jc w:val="center"/>
        <w:tblInd w:w="-239" w:type="dxa"/>
        <w:tblBorders>
          <w:top w:val="none" w:sz="0" w:space="0" w:color="auto"/>
          <w:left w:val="none" w:sz="0" w:space="0" w:color="auto"/>
          <w:bottom w:val="none" w:sz="0" w:space="0" w:color="auto"/>
          <w:right w:val="none" w:sz="0" w:space="0" w:color="auto"/>
          <w:insideH w:val="single" w:sz="4" w:space="0" w:color="00B0F0"/>
          <w:insideV w:val="single" w:sz="4" w:space="0" w:color="00B0F0"/>
        </w:tblBorders>
        <w:tblLayout w:type="fixed"/>
        <w:tblLook w:val="04A0" w:firstRow="1" w:lastRow="0" w:firstColumn="1" w:lastColumn="0" w:noHBand="0" w:noVBand="1"/>
      </w:tblPr>
      <w:tblGrid>
        <w:gridCol w:w="63"/>
        <w:gridCol w:w="8159"/>
        <w:gridCol w:w="63"/>
        <w:gridCol w:w="1213"/>
        <w:gridCol w:w="63"/>
      </w:tblGrid>
      <w:tr w:rsidR="00C915A8" w:rsidRPr="00923FCB" w:rsidTr="00923FCB">
        <w:trPr>
          <w:gridAfter w:val="1"/>
          <w:wAfter w:w="63" w:type="dxa"/>
          <w:trHeight w:val="397"/>
          <w:jc w:val="center"/>
        </w:trPr>
        <w:tc>
          <w:tcPr>
            <w:tcW w:w="8222" w:type="dxa"/>
            <w:gridSpan w:val="2"/>
            <w:tcBorders>
              <w:top w:val="nil"/>
              <w:bottom w:val="nil"/>
              <w:right w:val="single" w:sz="18" w:space="0" w:color="64BC84"/>
            </w:tcBorders>
            <w:shd w:val="clear" w:color="auto" w:fill="64BC84"/>
            <w:vAlign w:val="center"/>
          </w:tcPr>
          <w:p w:rsidR="00C915A8" w:rsidRPr="00923FCB" w:rsidRDefault="00C915A8" w:rsidP="00923FCB">
            <w:pPr>
              <w:spacing w:line="276" w:lineRule="auto"/>
              <w:rPr>
                <w:rFonts w:cs="Arial"/>
                <w:i/>
                <w:color w:val="FFFFFF" w:themeColor="background1"/>
                <w:sz w:val="24"/>
                <w:szCs w:val="24"/>
              </w:rPr>
            </w:pPr>
          </w:p>
          <w:p w:rsidR="00DE1A55" w:rsidRPr="00923FCB" w:rsidRDefault="00C915A8" w:rsidP="00923FCB">
            <w:pPr>
              <w:spacing w:line="276" w:lineRule="auto"/>
              <w:rPr>
                <w:rFonts w:cs="Arial"/>
                <w:b/>
                <w:color w:val="FFFFFF" w:themeColor="background1"/>
                <w:sz w:val="24"/>
                <w:szCs w:val="24"/>
              </w:rPr>
            </w:pPr>
            <w:r w:rsidRPr="00923FCB">
              <w:rPr>
                <w:rFonts w:cs="Arial"/>
                <w:b/>
                <w:color w:val="FFFFFF" w:themeColor="background1"/>
                <w:sz w:val="24"/>
                <w:szCs w:val="24"/>
              </w:rPr>
              <w:t>Setting up a local footpath group</w:t>
            </w:r>
          </w:p>
          <w:p w:rsidR="00C915A8" w:rsidRPr="00923FCB" w:rsidRDefault="00C915A8" w:rsidP="00923FCB">
            <w:pPr>
              <w:spacing w:line="276" w:lineRule="auto"/>
              <w:rPr>
                <w:rFonts w:cs="Arial"/>
                <w:i/>
                <w:color w:val="FFFFFF" w:themeColor="background1"/>
                <w:sz w:val="24"/>
                <w:szCs w:val="24"/>
              </w:rPr>
            </w:pPr>
          </w:p>
        </w:tc>
        <w:tc>
          <w:tcPr>
            <w:tcW w:w="1276" w:type="dxa"/>
            <w:gridSpan w:val="2"/>
            <w:tcBorders>
              <w:top w:val="nil"/>
              <w:left w:val="single" w:sz="18" w:space="0" w:color="64BC84"/>
              <w:bottom w:val="nil"/>
            </w:tcBorders>
            <w:shd w:val="clear" w:color="auto" w:fill="64BC84"/>
          </w:tcPr>
          <w:p w:rsidR="00DE1A55" w:rsidRDefault="00DE1A55" w:rsidP="00923FCB">
            <w:pPr>
              <w:pStyle w:val="ListParagraph"/>
              <w:spacing w:line="276" w:lineRule="auto"/>
              <w:ind w:hanging="545"/>
              <w:rPr>
                <w:rFonts w:cs="Arial"/>
                <w:i/>
                <w:color w:val="FFFFFF" w:themeColor="background1"/>
                <w:sz w:val="24"/>
                <w:szCs w:val="24"/>
              </w:rPr>
            </w:pPr>
          </w:p>
          <w:p w:rsidR="00923FCB" w:rsidRPr="00923FCB" w:rsidRDefault="00923FCB" w:rsidP="00923FCB">
            <w:pPr>
              <w:pStyle w:val="ListParagraph"/>
              <w:numPr>
                <w:ilvl w:val="0"/>
                <w:numId w:val="5"/>
              </w:numPr>
              <w:spacing w:line="276" w:lineRule="auto"/>
              <w:ind w:left="302" w:hanging="284"/>
              <w:rPr>
                <w:rFonts w:cs="Arial"/>
                <w:i/>
                <w:color w:val="FFFFFF" w:themeColor="background1"/>
                <w:sz w:val="24"/>
                <w:szCs w:val="24"/>
              </w:rPr>
            </w:pPr>
            <w:r>
              <w:rPr>
                <w:rFonts w:cs="Arial"/>
                <w:i/>
                <w:color w:val="FFFFFF" w:themeColor="background1"/>
                <w:sz w:val="24"/>
                <w:szCs w:val="24"/>
              </w:rPr>
              <w:t xml:space="preserve">Tick </w:t>
            </w:r>
          </w:p>
        </w:tc>
      </w:tr>
      <w:tr w:rsidR="00C915A8" w:rsidRPr="00923FCB" w:rsidTr="00923FCB">
        <w:trPr>
          <w:gridAfter w:val="1"/>
          <w:wAfter w:w="63" w:type="dxa"/>
          <w:jc w:val="center"/>
        </w:trPr>
        <w:tc>
          <w:tcPr>
            <w:tcW w:w="8222" w:type="dxa"/>
            <w:gridSpan w:val="2"/>
            <w:tcBorders>
              <w:top w:val="nil"/>
              <w:bottom w:val="single" w:sz="18" w:space="0" w:color="64BC84"/>
              <w:right w:val="single" w:sz="18" w:space="0" w:color="64BC84"/>
            </w:tcBorders>
          </w:tcPr>
          <w:p w:rsidR="00DE1A55" w:rsidRPr="00923FCB" w:rsidRDefault="00DE1A55" w:rsidP="00923FCB">
            <w:pPr>
              <w:pStyle w:val="ListParagraph"/>
              <w:spacing w:line="276" w:lineRule="auto"/>
              <w:ind w:left="0"/>
              <w:rPr>
                <w:rFonts w:cs="Arial"/>
                <w:sz w:val="24"/>
                <w:szCs w:val="24"/>
              </w:rPr>
            </w:pPr>
            <w:r w:rsidRPr="00923FCB">
              <w:rPr>
                <w:rFonts w:cs="Arial"/>
                <w:sz w:val="24"/>
                <w:szCs w:val="24"/>
              </w:rPr>
              <w:t>Talk to Parish/Town Council as they will help with raising profile, funding, volunteer recruitment, identifying landowners and prioritisation</w:t>
            </w:r>
          </w:p>
        </w:tc>
        <w:tc>
          <w:tcPr>
            <w:tcW w:w="1276" w:type="dxa"/>
            <w:gridSpan w:val="2"/>
            <w:tcBorders>
              <w:top w:val="nil"/>
              <w:left w:val="single" w:sz="18" w:space="0" w:color="64BC84"/>
              <w:bottom w:val="single" w:sz="18" w:space="0" w:color="64BC84"/>
            </w:tcBorders>
          </w:tcPr>
          <w:p w:rsidR="00DE1A55" w:rsidRPr="00923FCB" w:rsidRDefault="00DE1A55" w:rsidP="00923FCB">
            <w:pPr>
              <w:tabs>
                <w:tab w:val="left" w:pos="426"/>
              </w:tabs>
              <w:spacing w:line="276" w:lineRule="auto"/>
              <w:ind w:left="360"/>
              <w:rPr>
                <w:rFonts w:cs="Arial"/>
                <w:sz w:val="24"/>
                <w:szCs w:val="24"/>
              </w:rPr>
            </w:pPr>
          </w:p>
        </w:tc>
      </w:tr>
      <w:tr w:rsidR="00DE1A55" w:rsidRPr="00923FCB" w:rsidTr="00923FCB">
        <w:trPr>
          <w:gridAfter w:val="1"/>
          <w:wAfter w:w="63" w:type="dxa"/>
          <w:jc w:val="center"/>
        </w:trPr>
        <w:tc>
          <w:tcPr>
            <w:tcW w:w="8222" w:type="dxa"/>
            <w:gridSpan w:val="2"/>
            <w:tcBorders>
              <w:top w:val="single" w:sz="18" w:space="0" w:color="64BC84"/>
              <w:bottom w:val="single" w:sz="18" w:space="0" w:color="64BC84"/>
              <w:right w:val="single" w:sz="18" w:space="0" w:color="64BC84"/>
            </w:tcBorders>
          </w:tcPr>
          <w:p w:rsidR="00DE1A55" w:rsidRPr="00923FCB" w:rsidRDefault="00DE1A55" w:rsidP="00F92FFC">
            <w:pPr>
              <w:pStyle w:val="ListParagraph"/>
              <w:spacing w:line="276" w:lineRule="auto"/>
              <w:ind w:left="0"/>
              <w:rPr>
                <w:rFonts w:cs="Arial"/>
                <w:sz w:val="24"/>
                <w:szCs w:val="24"/>
              </w:rPr>
            </w:pPr>
            <w:r w:rsidRPr="00923FCB">
              <w:rPr>
                <w:rFonts w:cs="Arial"/>
                <w:sz w:val="24"/>
                <w:szCs w:val="24"/>
              </w:rPr>
              <w:t>Parish Council may have a footpath champion already assigned that can be the link between the footpath group and the parish council. If they don’t have a champion, then it would be good if they appointed one.</w:t>
            </w:r>
            <w:r w:rsidR="00F92FFC">
              <w:rPr>
                <w:rFonts w:cs="Arial"/>
                <w:sz w:val="24"/>
                <w:szCs w:val="24"/>
              </w:rPr>
              <w:t xml:space="preserve"> This will ensure footpath groups receive local support.</w:t>
            </w:r>
            <w:r w:rsidR="00F92FFC">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DE1A55" w:rsidRPr="00923FCB" w:rsidRDefault="00DE1A55" w:rsidP="00923FCB">
            <w:pPr>
              <w:spacing w:line="276" w:lineRule="auto"/>
              <w:ind w:left="360"/>
              <w:rPr>
                <w:rFonts w:cs="Arial"/>
                <w:sz w:val="24"/>
                <w:szCs w:val="24"/>
              </w:rPr>
            </w:pPr>
          </w:p>
        </w:tc>
      </w:tr>
      <w:tr w:rsidR="00DE1A55" w:rsidRPr="00923FCB" w:rsidTr="00923FCB">
        <w:trPr>
          <w:gridAfter w:val="1"/>
          <w:wAfter w:w="63" w:type="dxa"/>
          <w:jc w:val="center"/>
        </w:trPr>
        <w:tc>
          <w:tcPr>
            <w:tcW w:w="8222" w:type="dxa"/>
            <w:gridSpan w:val="2"/>
            <w:tcBorders>
              <w:top w:val="single" w:sz="18" w:space="0" w:color="64BC84"/>
              <w:bottom w:val="single" w:sz="18" w:space="0" w:color="64BC84"/>
              <w:right w:val="single" w:sz="18" w:space="0" w:color="64BC84"/>
            </w:tcBorders>
          </w:tcPr>
          <w:p w:rsidR="00DE1A55" w:rsidRPr="00923FCB" w:rsidRDefault="00DE1A55" w:rsidP="00F92FFC">
            <w:pPr>
              <w:pStyle w:val="ListParagraph"/>
              <w:spacing w:line="276" w:lineRule="auto"/>
              <w:ind w:left="0"/>
              <w:rPr>
                <w:rFonts w:cs="Arial"/>
                <w:sz w:val="24"/>
                <w:szCs w:val="24"/>
              </w:rPr>
            </w:pPr>
            <w:r w:rsidRPr="00923FCB">
              <w:rPr>
                <w:rFonts w:cs="Arial"/>
                <w:sz w:val="24"/>
                <w:szCs w:val="24"/>
              </w:rPr>
              <w:t xml:space="preserve">Arrange an initial launch meeting in a local meeting place (pub, village hall etc.). Promote event through parish and putting notices on well-trodden footpaths. </w:t>
            </w:r>
            <w:r w:rsidR="007D68DE">
              <w:rPr>
                <w:rFonts w:cs="Arial"/>
                <w:b/>
                <w:sz w:val="24"/>
                <w:szCs w:val="24"/>
              </w:rPr>
              <w:t>appendix 1a</w:t>
            </w:r>
          </w:p>
        </w:tc>
        <w:tc>
          <w:tcPr>
            <w:tcW w:w="1276" w:type="dxa"/>
            <w:gridSpan w:val="2"/>
            <w:tcBorders>
              <w:top w:val="single" w:sz="18" w:space="0" w:color="64BC84"/>
              <w:left w:val="single" w:sz="18" w:space="0" w:color="64BC84"/>
              <w:bottom w:val="single" w:sz="18" w:space="0" w:color="64BC84"/>
            </w:tcBorders>
          </w:tcPr>
          <w:p w:rsidR="00DE1A55" w:rsidRPr="00923FCB" w:rsidRDefault="00DE1A55" w:rsidP="00923FCB">
            <w:pPr>
              <w:spacing w:line="276" w:lineRule="auto"/>
              <w:ind w:left="360"/>
              <w:rPr>
                <w:rFonts w:cs="Arial"/>
                <w:sz w:val="24"/>
                <w:szCs w:val="24"/>
              </w:rPr>
            </w:pPr>
          </w:p>
        </w:tc>
      </w:tr>
      <w:tr w:rsidR="00DE1A55" w:rsidRPr="00923FCB" w:rsidTr="00923FCB">
        <w:trPr>
          <w:gridAfter w:val="1"/>
          <w:wAfter w:w="63" w:type="dxa"/>
          <w:jc w:val="center"/>
        </w:trPr>
        <w:tc>
          <w:tcPr>
            <w:tcW w:w="8222" w:type="dxa"/>
            <w:gridSpan w:val="2"/>
            <w:tcBorders>
              <w:top w:val="single" w:sz="18" w:space="0" w:color="64BC84"/>
              <w:bottom w:val="single" w:sz="18" w:space="0" w:color="64BC84"/>
              <w:right w:val="single" w:sz="18" w:space="0" w:color="64BC84"/>
            </w:tcBorders>
          </w:tcPr>
          <w:p w:rsidR="00DE1A55" w:rsidRPr="00923FCB" w:rsidRDefault="00DE1A55" w:rsidP="007D68DE">
            <w:pPr>
              <w:pStyle w:val="ListParagraph"/>
              <w:spacing w:line="276" w:lineRule="auto"/>
              <w:ind w:left="0"/>
              <w:rPr>
                <w:rFonts w:cs="Arial"/>
                <w:sz w:val="24"/>
                <w:szCs w:val="24"/>
              </w:rPr>
            </w:pPr>
            <w:r w:rsidRPr="00923FCB">
              <w:rPr>
                <w:rFonts w:cs="Arial"/>
                <w:sz w:val="24"/>
                <w:szCs w:val="24"/>
              </w:rPr>
              <w:t xml:space="preserve">Once you have a few keen members, plan a footpath audit to get an understanding of what work is needed. </w:t>
            </w:r>
            <w:r w:rsidR="007D68DE">
              <w:rPr>
                <w:rFonts w:cs="Arial"/>
                <w:b/>
                <w:sz w:val="24"/>
                <w:szCs w:val="24"/>
              </w:rPr>
              <w:t>a</w:t>
            </w:r>
            <w:r w:rsidR="00F92FFC" w:rsidRPr="00F92FFC">
              <w:rPr>
                <w:rFonts w:cs="Arial"/>
                <w:b/>
                <w:sz w:val="24"/>
                <w:szCs w:val="24"/>
              </w:rPr>
              <w:t xml:space="preserve">ppendix </w:t>
            </w:r>
            <w:r w:rsidR="007D68DE">
              <w:rPr>
                <w:rFonts w:cs="Arial"/>
                <w:b/>
                <w:sz w:val="24"/>
                <w:szCs w:val="24"/>
              </w:rPr>
              <w:t>1b</w:t>
            </w:r>
          </w:p>
        </w:tc>
        <w:tc>
          <w:tcPr>
            <w:tcW w:w="1276" w:type="dxa"/>
            <w:gridSpan w:val="2"/>
            <w:tcBorders>
              <w:top w:val="single" w:sz="18" w:space="0" w:color="64BC84"/>
              <w:left w:val="single" w:sz="18" w:space="0" w:color="64BC84"/>
              <w:bottom w:val="single" w:sz="18" w:space="0" w:color="64BC84"/>
            </w:tcBorders>
          </w:tcPr>
          <w:p w:rsidR="00DE1A55" w:rsidRPr="00923FCB" w:rsidRDefault="00DE1A55" w:rsidP="00923FCB">
            <w:pPr>
              <w:spacing w:line="276" w:lineRule="auto"/>
              <w:ind w:left="360"/>
              <w:rPr>
                <w:rFonts w:cs="Arial"/>
                <w:sz w:val="24"/>
                <w:szCs w:val="24"/>
              </w:rPr>
            </w:pPr>
          </w:p>
        </w:tc>
      </w:tr>
      <w:tr w:rsidR="00DE1A55" w:rsidRPr="00923FCB" w:rsidTr="00923FCB">
        <w:trPr>
          <w:gridAfter w:val="1"/>
          <w:wAfter w:w="63" w:type="dxa"/>
          <w:jc w:val="center"/>
        </w:trPr>
        <w:tc>
          <w:tcPr>
            <w:tcW w:w="8222" w:type="dxa"/>
            <w:gridSpan w:val="2"/>
            <w:tcBorders>
              <w:top w:val="single" w:sz="18" w:space="0" w:color="64BC84"/>
              <w:bottom w:val="single" w:sz="18" w:space="0" w:color="64BC84"/>
              <w:right w:val="single" w:sz="18" w:space="0" w:color="64BC84"/>
            </w:tcBorders>
          </w:tcPr>
          <w:p w:rsidR="00DE1A55" w:rsidRPr="00923FCB" w:rsidRDefault="00DE1A55" w:rsidP="00923FCB">
            <w:pPr>
              <w:pStyle w:val="ListParagraph"/>
              <w:spacing w:line="276" w:lineRule="auto"/>
              <w:ind w:left="0"/>
              <w:rPr>
                <w:rFonts w:cs="Arial"/>
                <w:sz w:val="24"/>
                <w:szCs w:val="24"/>
              </w:rPr>
            </w:pPr>
            <w:r w:rsidRPr="00923FCB">
              <w:rPr>
                <w:rFonts w:cs="Arial"/>
                <w:sz w:val="24"/>
                <w:szCs w:val="24"/>
              </w:rPr>
              <w:t>Prioritise the work and consider setting and publishing a programme of work eg once a month (important to complete tasks on next page)</w:t>
            </w:r>
          </w:p>
        </w:tc>
        <w:tc>
          <w:tcPr>
            <w:tcW w:w="1276" w:type="dxa"/>
            <w:gridSpan w:val="2"/>
            <w:tcBorders>
              <w:top w:val="single" w:sz="18" w:space="0" w:color="64BC84"/>
              <w:left w:val="single" w:sz="18" w:space="0" w:color="64BC84"/>
              <w:bottom w:val="single" w:sz="18" w:space="0" w:color="64BC84"/>
            </w:tcBorders>
          </w:tcPr>
          <w:p w:rsidR="00DE1A55" w:rsidRPr="00923FCB" w:rsidRDefault="00DE1A55" w:rsidP="00923FCB">
            <w:pPr>
              <w:spacing w:line="276" w:lineRule="auto"/>
              <w:ind w:left="360"/>
              <w:rPr>
                <w:rFonts w:cs="Arial"/>
                <w:sz w:val="24"/>
                <w:szCs w:val="24"/>
              </w:rPr>
            </w:pPr>
          </w:p>
        </w:tc>
      </w:tr>
      <w:tr w:rsidR="00DE1A55" w:rsidRPr="00923FCB" w:rsidTr="00923FCB">
        <w:trPr>
          <w:gridAfter w:val="1"/>
          <w:wAfter w:w="63" w:type="dxa"/>
          <w:jc w:val="center"/>
        </w:trPr>
        <w:tc>
          <w:tcPr>
            <w:tcW w:w="8222" w:type="dxa"/>
            <w:gridSpan w:val="2"/>
            <w:tcBorders>
              <w:top w:val="single" w:sz="18" w:space="0" w:color="64BC84"/>
              <w:bottom w:val="nil"/>
              <w:right w:val="single" w:sz="18" w:space="0" w:color="64BC84"/>
            </w:tcBorders>
          </w:tcPr>
          <w:p w:rsidR="00923FCB" w:rsidRPr="00923FCB" w:rsidRDefault="00DE1A55" w:rsidP="00FB0D22">
            <w:pPr>
              <w:pStyle w:val="ListParagraph"/>
              <w:spacing w:line="276" w:lineRule="auto"/>
              <w:ind w:left="0"/>
              <w:rPr>
                <w:rFonts w:cs="Arial"/>
                <w:sz w:val="24"/>
                <w:szCs w:val="24"/>
              </w:rPr>
            </w:pPr>
            <w:r w:rsidRPr="00923FCB">
              <w:rPr>
                <w:rFonts w:cs="Arial"/>
                <w:sz w:val="24"/>
                <w:szCs w:val="24"/>
              </w:rPr>
              <w:t>Communicate with your group, the wider community and Rights of Way team.</w:t>
            </w:r>
          </w:p>
        </w:tc>
        <w:tc>
          <w:tcPr>
            <w:tcW w:w="1276" w:type="dxa"/>
            <w:gridSpan w:val="2"/>
            <w:tcBorders>
              <w:top w:val="single" w:sz="18" w:space="0" w:color="64BC84"/>
              <w:left w:val="single" w:sz="18" w:space="0" w:color="64BC84"/>
              <w:bottom w:val="nil"/>
            </w:tcBorders>
          </w:tcPr>
          <w:p w:rsidR="00DE1A55" w:rsidRPr="00923FCB" w:rsidRDefault="00DE1A55" w:rsidP="00923FCB">
            <w:pPr>
              <w:spacing w:line="276" w:lineRule="auto"/>
              <w:ind w:left="360"/>
              <w:rPr>
                <w:rFonts w:cs="Arial"/>
                <w:sz w:val="24"/>
                <w:szCs w:val="24"/>
              </w:rPr>
            </w:pPr>
          </w:p>
        </w:tc>
      </w:tr>
      <w:tr w:rsidR="00923FCB" w:rsidRPr="00923FCB" w:rsidTr="00923FCB">
        <w:tblPrEx>
          <w:jc w:val="left"/>
        </w:tblPrEx>
        <w:trPr>
          <w:gridBefore w:val="1"/>
          <w:wBefore w:w="63" w:type="dxa"/>
          <w:trHeight w:val="309"/>
        </w:trPr>
        <w:tc>
          <w:tcPr>
            <w:tcW w:w="8222" w:type="dxa"/>
            <w:gridSpan w:val="2"/>
            <w:tcBorders>
              <w:top w:val="nil"/>
              <w:bottom w:val="nil"/>
              <w:right w:val="single" w:sz="18" w:space="0" w:color="64BC84"/>
            </w:tcBorders>
            <w:shd w:val="clear" w:color="auto" w:fill="64BC84"/>
            <w:vAlign w:val="center"/>
          </w:tcPr>
          <w:p w:rsidR="00923FCB" w:rsidRPr="00923FCB" w:rsidRDefault="00923FCB" w:rsidP="00923FCB">
            <w:pPr>
              <w:spacing w:line="276" w:lineRule="auto"/>
              <w:rPr>
                <w:rFonts w:cs="Arial"/>
                <w:i/>
                <w:color w:val="FFFFFF" w:themeColor="background1"/>
                <w:sz w:val="24"/>
                <w:szCs w:val="24"/>
              </w:rPr>
            </w:pPr>
          </w:p>
          <w:p w:rsidR="00923FCB" w:rsidRPr="00923FCB" w:rsidRDefault="00923FCB" w:rsidP="00923FCB">
            <w:pPr>
              <w:spacing w:line="276" w:lineRule="auto"/>
              <w:rPr>
                <w:rFonts w:cs="Arial"/>
                <w:b/>
                <w:color w:val="FFFFFF" w:themeColor="background1"/>
                <w:sz w:val="24"/>
                <w:szCs w:val="24"/>
              </w:rPr>
            </w:pPr>
            <w:r w:rsidRPr="00923FCB">
              <w:rPr>
                <w:rFonts w:cs="Arial"/>
                <w:b/>
                <w:color w:val="FFFFFF" w:themeColor="background1"/>
                <w:sz w:val="24"/>
                <w:szCs w:val="24"/>
              </w:rPr>
              <w:t>Planning ahead:</w:t>
            </w:r>
          </w:p>
          <w:p w:rsidR="00923FCB" w:rsidRPr="00923FCB" w:rsidRDefault="00923FCB" w:rsidP="00923FCB">
            <w:pPr>
              <w:spacing w:line="276" w:lineRule="auto"/>
              <w:rPr>
                <w:rFonts w:cs="Arial"/>
                <w:i/>
                <w:color w:val="FFFFFF" w:themeColor="background1"/>
                <w:sz w:val="24"/>
                <w:szCs w:val="24"/>
              </w:rPr>
            </w:pPr>
          </w:p>
        </w:tc>
        <w:tc>
          <w:tcPr>
            <w:tcW w:w="1276" w:type="dxa"/>
            <w:gridSpan w:val="2"/>
            <w:tcBorders>
              <w:top w:val="nil"/>
              <w:left w:val="single" w:sz="18" w:space="0" w:color="64BC84"/>
              <w:bottom w:val="nil"/>
            </w:tcBorders>
            <w:shd w:val="clear" w:color="auto" w:fill="64BC84"/>
          </w:tcPr>
          <w:p w:rsidR="00923FCB" w:rsidRDefault="00923FCB" w:rsidP="00A942DB">
            <w:pPr>
              <w:pStyle w:val="ListParagraph"/>
              <w:spacing w:line="276" w:lineRule="auto"/>
              <w:ind w:hanging="545"/>
              <w:rPr>
                <w:rFonts w:cs="Arial"/>
                <w:i/>
                <w:color w:val="FFFFFF" w:themeColor="background1"/>
                <w:sz w:val="24"/>
                <w:szCs w:val="24"/>
              </w:rPr>
            </w:pPr>
          </w:p>
          <w:p w:rsidR="00923FCB" w:rsidRPr="00923FCB" w:rsidRDefault="00923FCB" w:rsidP="00A942DB">
            <w:pPr>
              <w:pStyle w:val="ListParagraph"/>
              <w:numPr>
                <w:ilvl w:val="0"/>
                <w:numId w:val="5"/>
              </w:numPr>
              <w:spacing w:line="276" w:lineRule="auto"/>
              <w:ind w:left="302" w:hanging="284"/>
              <w:rPr>
                <w:rFonts w:cs="Arial"/>
                <w:i/>
                <w:color w:val="FFFFFF" w:themeColor="background1"/>
                <w:sz w:val="24"/>
                <w:szCs w:val="24"/>
              </w:rPr>
            </w:pPr>
            <w:r>
              <w:rPr>
                <w:rFonts w:cs="Arial"/>
                <w:i/>
                <w:color w:val="FFFFFF" w:themeColor="background1"/>
                <w:sz w:val="24"/>
                <w:szCs w:val="24"/>
              </w:rPr>
              <w:t xml:space="preserve">Tick </w:t>
            </w:r>
          </w:p>
        </w:tc>
      </w:tr>
      <w:tr w:rsidR="00923FCB" w:rsidRPr="00923FCB" w:rsidTr="00923FCB">
        <w:tblPrEx>
          <w:jc w:val="left"/>
        </w:tblPrEx>
        <w:trPr>
          <w:gridBefore w:val="1"/>
          <w:wBefore w:w="63" w:type="dxa"/>
        </w:trPr>
        <w:tc>
          <w:tcPr>
            <w:tcW w:w="8222" w:type="dxa"/>
            <w:gridSpan w:val="2"/>
            <w:tcBorders>
              <w:top w:val="single" w:sz="4" w:space="0" w:color="00B0F0"/>
              <w:bottom w:val="single" w:sz="18" w:space="0" w:color="64BC84"/>
              <w:right w:val="single" w:sz="18" w:space="0" w:color="64BC84"/>
            </w:tcBorders>
          </w:tcPr>
          <w:p w:rsidR="00923FCB" w:rsidRPr="00923FCB" w:rsidRDefault="00923FCB" w:rsidP="00923FCB">
            <w:pPr>
              <w:spacing w:line="276" w:lineRule="auto"/>
              <w:rPr>
                <w:rFonts w:cs="Arial"/>
                <w:sz w:val="24"/>
                <w:szCs w:val="24"/>
              </w:rPr>
            </w:pPr>
            <w:r w:rsidRPr="00923FCB">
              <w:rPr>
                <w:rFonts w:cs="Arial"/>
                <w:sz w:val="24"/>
                <w:szCs w:val="24"/>
              </w:rPr>
              <w:t>Agree a list of jobs that need doing (from audit). It’s always a good idea to have a number of jobs in the pipeline so that you can plan ahead.</w:t>
            </w:r>
            <w:r w:rsidRPr="00923FCB">
              <w:rPr>
                <w:rFonts w:cs="Arial"/>
                <w:sz w:val="24"/>
                <w:szCs w:val="24"/>
              </w:rPr>
              <w:br/>
            </w:r>
          </w:p>
        </w:tc>
        <w:tc>
          <w:tcPr>
            <w:tcW w:w="1276" w:type="dxa"/>
            <w:gridSpan w:val="2"/>
            <w:tcBorders>
              <w:top w:val="single" w:sz="4" w:space="0" w:color="00B0F0"/>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923FCB">
            <w:pPr>
              <w:spacing w:line="276" w:lineRule="auto"/>
              <w:rPr>
                <w:rFonts w:cs="Arial"/>
                <w:sz w:val="24"/>
                <w:szCs w:val="24"/>
              </w:rPr>
            </w:pPr>
            <w:r w:rsidRPr="00923FCB">
              <w:rPr>
                <w:rFonts w:cs="Arial"/>
                <w:sz w:val="24"/>
                <w:szCs w:val="24"/>
              </w:rPr>
              <w:t>Visit the proposed sites to make a note of what’s required and any potential problems</w:t>
            </w:r>
            <w:r w:rsidRPr="00923FCB">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7D68DE">
            <w:pPr>
              <w:spacing w:line="276" w:lineRule="auto"/>
              <w:rPr>
                <w:rFonts w:cs="Arial"/>
                <w:sz w:val="24"/>
                <w:szCs w:val="24"/>
              </w:rPr>
            </w:pPr>
            <w:r w:rsidRPr="00923FCB">
              <w:rPr>
                <w:rFonts w:cs="Arial"/>
                <w:sz w:val="24"/>
                <w:szCs w:val="24"/>
              </w:rPr>
              <w:t xml:space="preserve">You will need to contact the landowner before work commences, for vegetation clearance it is courtesy to inform the land owner of your actions but for improvement works you will need their permission. You may need landowner’s permission to get access to the site particularly for vehicles or have someone to unlock gates for you. This may be a job that parish/town councils can help with. </w:t>
            </w:r>
            <w:r w:rsidR="007D68DE">
              <w:rPr>
                <w:rFonts w:cs="Arial"/>
                <w:b/>
                <w:sz w:val="24"/>
                <w:szCs w:val="24"/>
              </w:rPr>
              <w:t>a</w:t>
            </w:r>
            <w:r w:rsidR="00F92FFC" w:rsidRPr="00F92FFC">
              <w:rPr>
                <w:rFonts w:cs="Arial"/>
                <w:b/>
                <w:sz w:val="24"/>
                <w:szCs w:val="24"/>
              </w:rPr>
              <w:t xml:space="preserve">ppendix </w:t>
            </w:r>
            <w:r w:rsidR="007D68DE">
              <w:rPr>
                <w:rFonts w:cs="Arial"/>
                <w:b/>
                <w:sz w:val="24"/>
                <w:szCs w:val="24"/>
              </w:rPr>
              <w:t>1c</w:t>
            </w:r>
            <w:r w:rsidRPr="00923FCB">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nil"/>
              <w:right w:val="single" w:sz="18" w:space="0" w:color="64BC84"/>
            </w:tcBorders>
          </w:tcPr>
          <w:p w:rsidR="00923FCB" w:rsidRDefault="00923FCB" w:rsidP="00923FCB">
            <w:pPr>
              <w:spacing w:line="276" w:lineRule="auto"/>
              <w:rPr>
                <w:rFonts w:cs="Arial"/>
                <w:sz w:val="24"/>
                <w:szCs w:val="24"/>
              </w:rPr>
            </w:pPr>
            <w:r w:rsidRPr="00923FCB">
              <w:rPr>
                <w:rFonts w:cs="Arial"/>
                <w:sz w:val="24"/>
                <w:szCs w:val="24"/>
              </w:rPr>
              <w:t>Promote the programme of works in the community</w:t>
            </w:r>
          </w:p>
          <w:p w:rsidR="00FB0D22" w:rsidRDefault="00FB0D22" w:rsidP="00923FCB">
            <w:pPr>
              <w:spacing w:line="276" w:lineRule="auto"/>
              <w:rPr>
                <w:rFonts w:cs="Arial"/>
                <w:sz w:val="24"/>
                <w:szCs w:val="24"/>
              </w:rPr>
            </w:pPr>
          </w:p>
          <w:p w:rsidR="00FB0D22" w:rsidRDefault="00FB0D22" w:rsidP="00923FCB">
            <w:pPr>
              <w:spacing w:line="276" w:lineRule="auto"/>
              <w:rPr>
                <w:rFonts w:cs="Arial"/>
                <w:sz w:val="24"/>
                <w:szCs w:val="24"/>
              </w:rPr>
            </w:pPr>
          </w:p>
          <w:p w:rsidR="00FB0D22" w:rsidRDefault="00FB0D22" w:rsidP="00923FCB">
            <w:pPr>
              <w:spacing w:line="276" w:lineRule="auto"/>
              <w:rPr>
                <w:rFonts w:cs="Arial"/>
                <w:sz w:val="24"/>
                <w:szCs w:val="24"/>
              </w:rPr>
            </w:pPr>
          </w:p>
          <w:p w:rsidR="00FB0D22" w:rsidRDefault="00FB0D22" w:rsidP="00923FCB">
            <w:pPr>
              <w:spacing w:line="276" w:lineRule="auto"/>
              <w:rPr>
                <w:rFonts w:cs="Arial"/>
                <w:sz w:val="24"/>
                <w:szCs w:val="24"/>
              </w:rPr>
            </w:pPr>
          </w:p>
          <w:p w:rsidR="00FB0D22" w:rsidRPr="00923FCB" w:rsidRDefault="00FB0D22" w:rsidP="00923FCB">
            <w:pPr>
              <w:spacing w:line="276" w:lineRule="auto"/>
              <w:rPr>
                <w:rFonts w:cs="Arial"/>
                <w:sz w:val="24"/>
                <w:szCs w:val="24"/>
              </w:rPr>
            </w:pPr>
          </w:p>
          <w:p w:rsidR="00923FCB" w:rsidRPr="00923FCB" w:rsidRDefault="00923FCB" w:rsidP="00923FCB">
            <w:pPr>
              <w:spacing w:line="276" w:lineRule="auto"/>
              <w:rPr>
                <w:rFonts w:cs="Arial"/>
                <w:sz w:val="24"/>
                <w:szCs w:val="24"/>
              </w:rPr>
            </w:pPr>
          </w:p>
        </w:tc>
        <w:tc>
          <w:tcPr>
            <w:tcW w:w="1276" w:type="dxa"/>
            <w:gridSpan w:val="2"/>
            <w:tcBorders>
              <w:top w:val="single" w:sz="18" w:space="0" w:color="64BC84"/>
              <w:left w:val="single" w:sz="18" w:space="0" w:color="64BC84"/>
              <w:bottom w:val="nil"/>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nil"/>
              <w:bottom w:val="nil"/>
              <w:right w:val="single" w:sz="18" w:space="0" w:color="64BC84"/>
            </w:tcBorders>
            <w:shd w:val="clear" w:color="auto" w:fill="64BC84"/>
            <w:vAlign w:val="center"/>
          </w:tcPr>
          <w:p w:rsidR="00923FCB" w:rsidRPr="00923FCB" w:rsidRDefault="00923FCB" w:rsidP="00923FCB">
            <w:pPr>
              <w:spacing w:line="276" w:lineRule="auto"/>
              <w:rPr>
                <w:rFonts w:cs="Arial"/>
                <w:b/>
                <w:color w:val="FFFFFF" w:themeColor="background1"/>
                <w:sz w:val="24"/>
                <w:szCs w:val="24"/>
              </w:rPr>
            </w:pPr>
          </w:p>
          <w:p w:rsidR="00880C39" w:rsidRDefault="00880C39" w:rsidP="00923FCB">
            <w:pPr>
              <w:spacing w:line="276" w:lineRule="auto"/>
              <w:rPr>
                <w:rFonts w:cs="Arial"/>
                <w:b/>
                <w:color w:val="FFFFFF" w:themeColor="background1"/>
                <w:sz w:val="24"/>
                <w:szCs w:val="24"/>
              </w:rPr>
            </w:pPr>
          </w:p>
          <w:p w:rsidR="00923FCB" w:rsidRPr="00923FCB" w:rsidRDefault="00923FCB" w:rsidP="00923FCB">
            <w:pPr>
              <w:spacing w:line="276" w:lineRule="auto"/>
              <w:rPr>
                <w:rFonts w:cs="Arial"/>
                <w:b/>
                <w:color w:val="FFFFFF" w:themeColor="background1"/>
                <w:sz w:val="24"/>
                <w:szCs w:val="24"/>
              </w:rPr>
            </w:pPr>
            <w:r w:rsidRPr="00923FCB">
              <w:rPr>
                <w:rFonts w:cs="Arial"/>
                <w:b/>
                <w:color w:val="FFFFFF" w:themeColor="background1"/>
                <w:sz w:val="24"/>
                <w:szCs w:val="24"/>
              </w:rPr>
              <w:t>Leading up to an activity day:</w:t>
            </w:r>
          </w:p>
          <w:p w:rsidR="00923FCB" w:rsidRPr="00923FCB" w:rsidRDefault="00923FCB" w:rsidP="00923FCB">
            <w:pPr>
              <w:spacing w:line="276" w:lineRule="auto"/>
              <w:rPr>
                <w:rFonts w:cs="Arial"/>
                <w:b/>
                <w:color w:val="FFFFFF" w:themeColor="background1"/>
                <w:sz w:val="24"/>
                <w:szCs w:val="24"/>
              </w:rPr>
            </w:pPr>
          </w:p>
        </w:tc>
        <w:tc>
          <w:tcPr>
            <w:tcW w:w="1276" w:type="dxa"/>
            <w:gridSpan w:val="2"/>
            <w:tcBorders>
              <w:top w:val="nil"/>
              <w:left w:val="single" w:sz="18" w:space="0" w:color="64BC84"/>
              <w:bottom w:val="nil"/>
            </w:tcBorders>
            <w:shd w:val="clear" w:color="auto" w:fill="64BC84"/>
          </w:tcPr>
          <w:p w:rsidR="00923FCB" w:rsidRDefault="00923FCB" w:rsidP="00A942DB">
            <w:pPr>
              <w:pStyle w:val="ListParagraph"/>
              <w:spacing w:line="276" w:lineRule="auto"/>
              <w:ind w:hanging="545"/>
              <w:rPr>
                <w:rFonts w:cs="Arial"/>
                <w:i/>
                <w:color w:val="FFFFFF" w:themeColor="background1"/>
                <w:sz w:val="24"/>
                <w:szCs w:val="24"/>
              </w:rPr>
            </w:pPr>
          </w:p>
          <w:p w:rsidR="00923FCB" w:rsidRPr="00923FCB" w:rsidRDefault="00923FCB" w:rsidP="00A942DB">
            <w:pPr>
              <w:pStyle w:val="ListParagraph"/>
              <w:numPr>
                <w:ilvl w:val="0"/>
                <w:numId w:val="5"/>
              </w:numPr>
              <w:spacing w:line="276" w:lineRule="auto"/>
              <w:ind w:left="302" w:hanging="284"/>
              <w:rPr>
                <w:rFonts w:cs="Arial"/>
                <w:i/>
                <w:color w:val="FFFFFF" w:themeColor="background1"/>
                <w:sz w:val="24"/>
                <w:szCs w:val="24"/>
              </w:rPr>
            </w:pPr>
            <w:r>
              <w:rPr>
                <w:rFonts w:cs="Arial"/>
                <w:i/>
                <w:color w:val="FFFFFF" w:themeColor="background1"/>
                <w:sz w:val="24"/>
                <w:szCs w:val="24"/>
              </w:rPr>
              <w:t xml:space="preserve">Tick </w:t>
            </w:r>
          </w:p>
        </w:tc>
      </w:tr>
      <w:tr w:rsidR="00923FCB" w:rsidRPr="00923FCB" w:rsidTr="00923FCB">
        <w:tblPrEx>
          <w:jc w:val="left"/>
        </w:tblPrEx>
        <w:trPr>
          <w:gridBefore w:val="1"/>
          <w:wBefore w:w="63" w:type="dxa"/>
        </w:trPr>
        <w:tc>
          <w:tcPr>
            <w:tcW w:w="8222" w:type="dxa"/>
            <w:gridSpan w:val="2"/>
            <w:tcBorders>
              <w:top w:val="nil"/>
              <w:bottom w:val="single" w:sz="18" w:space="0" w:color="64BC84"/>
              <w:right w:val="single" w:sz="18" w:space="0" w:color="64BC84"/>
            </w:tcBorders>
          </w:tcPr>
          <w:p w:rsidR="00923FCB" w:rsidRPr="00923FCB" w:rsidRDefault="00923FCB" w:rsidP="00923FCB">
            <w:pPr>
              <w:spacing w:line="276" w:lineRule="auto"/>
              <w:rPr>
                <w:rFonts w:cs="Arial"/>
                <w:sz w:val="24"/>
                <w:szCs w:val="24"/>
              </w:rPr>
            </w:pPr>
            <w:r w:rsidRPr="00923FCB">
              <w:rPr>
                <w:rFonts w:cs="Arial"/>
                <w:sz w:val="24"/>
                <w:szCs w:val="24"/>
              </w:rPr>
              <w:t>Agree dates for activity day, inform Rights of Way Team, Landowner &amp; Parish/Town Council</w:t>
            </w:r>
            <w:r w:rsidRPr="00923FCB">
              <w:rPr>
                <w:rFonts w:cs="Arial"/>
                <w:sz w:val="24"/>
                <w:szCs w:val="24"/>
              </w:rPr>
              <w:br/>
            </w:r>
          </w:p>
        </w:tc>
        <w:tc>
          <w:tcPr>
            <w:tcW w:w="1276" w:type="dxa"/>
            <w:gridSpan w:val="2"/>
            <w:tcBorders>
              <w:top w:val="nil"/>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7D68DE">
            <w:pPr>
              <w:spacing w:line="276" w:lineRule="auto"/>
              <w:rPr>
                <w:rFonts w:cs="Arial"/>
                <w:sz w:val="24"/>
                <w:szCs w:val="24"/>
              </w:rPr>
            </w:pPr>
            <w:r w:rsidRPr="00923FCB">
              <w:rPr>
                <w:rFonts w:cs="Arial"/>
                <w:sz w:val="24"/>
                <w:szCs w:val="24"/>
              </w:rPr>
              <w:t>Carry out site specific risk assessment (including health and safety)</w:t>
            </w:r>
            <w:r w:rsidR="00F92FFC">
              <w:rPr>
                <w:rFonts w:cs="Arial"/>
                <w:sz w:val="24"/>
                <w:szCs w:val="24"/>
              </w:rPr>
              <w:t xml:space="preserve"> following the template available in </w:t>
            </w:r>
            <w:r w:rsidR="007D68DE">
              <w:rPr>
                <w:rFonts w:cs="Arial"/>
                <w:b/>
                <w:sz w:val="24"/>
                <w:szCs w:val="24"/>
              </w:rPr>
              <w:t>a</w:t>
            </w:r>
            <w:r w:rsidR="00F92FFC" w:rsidRPr="00F92FFC">
              <w:rPr>
                <w:rFonts w:cs="Arial"/>
                <w:b/>
                <w:sz w:val="24"/>
                <w:szCs w:val="24"/>
              </w:rPr>
              <w:t xml:space="preserve">ppendix </w:t>
            </w:r>
            <w:r w:rsidR="007D68DE">
              <w:rPr>
                <w:rFonts w:cs="Arial"/>
                <w:b/>
                <w:sz w:val="24"/>
                <w:szCs w:val="24"/>
              </w:rPr>
              <w:t>1d</w:t>
            </w:r>
            <w:r w:rsidR="00880C39">
              <w:rPr>
                <w:rFonts w:cs="Arial"/>
                <w:color w:val="0070C0"/>
                <w:sz w:val="24"/>
                <w:szCs w:val="24"/>
              </w:rPr>
              <w:t xml:space="preserve"> </w:t>
            </w:r>
            <w:r w:rsidR="00880C39" w:rsidRPr="00880C39">
              <w:rPr>
                <w:rFonts w:cs="Arial"/>
                <w:sz w:val="24"/>
                <w:szCs w:val="24"/>
              </w:rPr>
              <w:t xml:space="preserve">and tick awareness information </w:t>
            </w:r>
            <w:r w:rsidR="007D68DE">
              <w:rPr>
                <w:rFonts w:cs="Arial"/>
                <w:b/>
                <w:sz w:val="24"/>
                <w:szCs w:val="24"/>
              </w:rPr>
              <w:t>a</w:t>
            </w:r>
            <w:r w:rsidR="00880C39" w:rsidRPr="00880C39">
              <w:rPr>
                <w:rFonts w:cs="Arial"/>
                <w:b/>
                <w:sz w:val="24"/>
                <w:szCs w:val="24"/>
              </w:rPr>
              <w:t xml:space="preserve">ppendix </w:t>
            </w:r>
            <w:r w:rsidR="007D68DE">
              <w:rPr>
                <w:rFonts w:cs="Arial"/>
                <w:b/>
                <w:sz w:val="24"/>
                <w:szCs w:val="24"/>
              </w:rPr>
              <w:t>1e</w:t>
            </w:r>
            <w:r w:rsidRPr="00923FCB">
              <w:rPr>
                <w:rFonts w:cs="Arial"/>
                <w:sz w:val="24"/>
                <w:szCs w:val="24"/>
              </w:rPr>
              <w:br/>
              <w:t xml:space="preserve">  </w:t>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923FCB">
            <w:pPr>
              <w:spacing w:line="276" w:lineRule="auto"/>
              <w:rPr>
                <w:rFonts w:cs="Arial"/>
                <w:sz w:val="24"/>
                <w:szCs w:val="24"/>
              </w:rPr>
            </w:pPr>
            <w:r w:rsidRPr="00923FCB">
              <w:rPr>
                <w:rFonts w:cs="Arial"/>
                <w:sz w:val="24"/>
                <w:szCs w:val="24"/>
              </w:rPr>
              <w:t>To arrange materials and equipment for the day coordinate with Rights of Way Team or arrange delivery of materials to site.</w:t>
            </w:r>
            <w:r w:rsidRPr="00923FCB">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nil"/>
              <w:right w:val="single" w:sz="18" w:space="0" w:color="64BC84"/>
            </w:tcBorders>
          </w:tcPr>
          <w:p w:rsidR="00923FCB" w:rsidRPr="00923FCB" w:rsidRDefault="00923FCB" w:rsidP="007D68DE">
            <w:pPr>
              <w:spacing w:line="276" w:lineRule="auto"/>
              <w:rPr>
                <w:rFonts w:cs="Arial"/>
                <w:sz w:val="24"/>
                <w:szCs w:val="24"/>
              </w:rPr>
            </w:pPr>
            <w:r w:rsidRPr="00923FCB">
              <w:rPr>
                <w:rFonts w:cs="Arial"/>
                <w:sz w:val="24"/>
                <w:szCs w:val="24"/>
              </w:rPr>
              <w:t xml:space="preserve">Promotion of the activity day. </w:t>
            </w:r>
            <w:r w:rsidR="00F92FFC">
              <w:rPr>
                <w:rFonts w:cs="Arial"/>
                <w:sz w:val="24"/>
                <w:szCs w:val="24"/>
              </w:rPr>
              <w:t xml:space="preserve">Activity day poster available at </w:t>
            </w:r>
            <w:r w:rsidR="007D68DE">
              <w:rPr>
                <w:rFonts w:cs="Arial"/>
                <w:b/>
                <w:sz w:val="24"/>
                <w:szCs w:val="24"/>
              </w:rPr>
              <w:t>a</w:t>
            </w:r>
            <w:r w:rsidR="00880C39">
              <w:rPr>
                <w:rFonts w:cs="Arial"/>
                <w:b/>
                <w:sz w:val="24"/>
                <w:szCs w:val="24"/>
              </w:rPr>
              <w:t xml:space="preserve">ppendix </w:t>
            </w:r>
            <w:r w:rsidR="007D68DE">
              <w:rPr>
                <w:rFonts w:cs="Arial"/>
                <w:b/>
                <w:sz w:val="24"/>
                <w:szCs w:val="24"/>
              </w:rPr>
              <w:t xml:space="preserve">1f </w:t>
            </w:r>
            <w:r w:rsidR="00F92FFC">
              <w:rPr>
                <w:rFonts w:cs="Arial"/>
                <w:sz w:val="24"/>
                <w:szCs w:val="24"/>
              </w:rPr>
              <w:t>also good to use local newsletters.</w:t>
            </w:r>
          </w:p>
        </w:tc>
        <w:tc>
          <w:tcPr>
            <w:tcW w:w="1276" w:type="dxa"/>
            <w:gridSpan w:val="2"/>
            <w:tcBorders>
              <w:top w:val="single" w:sz="18" w:space="0" w:color="64BC84"/>
              <w:left w:val="single" w:sz="18" w:space="0" w:color="64BC84"/>
              <w:bottom w:val="nil"/>
            </w:tcBorders>
          </w:tcPr>
          <w:p w:rsidR="00923FCB" w:rsidRPr="00923FCB" w:rsidRDefault="00923FCB" w:rsidP="00923FCB">
            <w:pPr>
              <w:spacing w:line="276" w:lineRule="auto"/>
              <w:ind w:left="360"/>
              <w:rPr>
                <w:rFonts w:cs="Arial"/>
                <w:sz w:val="24"/>
                <w:szCs w:val="24"/>
              </w:rPr>
            </w:pPr>
          </w:p>
        </w:tc>
      </w:tr>
      <w:tr w:rsidR="00923FCB" w:rsidRPr="00923FCB" w:rsidTr="00727697">
        <w:tblPrEx>
          <w:jc w:val="left"/>
        </w:tblPrEx>
        <w:trPr>
          <w:gridBefore w:val="1"/>
          <w:wBefore w:w="63" w:type="dxa"/>
          <w:trHeight w:val="309"/>
        </w:trPr>
        <w:tc>
          <w:tcPr>
            <w:tcW w:w="8222" w:type="dxa"/>
            <w:gridSpan w:val="2"/>
            <w:tcBorders>
              <w:top w:val="nil"/>
              <w:bottom w:val="nil"/>
              <w:right w:val="single" w:sz="18" w:space="0" w:color="64BC84"/>
            </w:tcBorders>
            <w:shd w:val="clear" w:color="auto" w:fill="64BC84"/>
            <w:vAlign w:val="center"/>
          </w:tcPr>
          <w:p w:rsidR="00923FCB" w:rsidRPr="00923FCB" w:rsidRDefault="00923FCB" w:rsidP="00923FCB">
            <w:pPr>
              <w:spacing w:line="276" w:lineRule="auto"/>
              <w:rPr>
                <w:rFonts w:cs="Arial"/>
                <w:b/>
                <w:color w:val="FFFFFF" w:themeColor="background1"/>
                <w:sz w:val="24"/>
                <w:szCs w:val="24"/>
              </w:rPr>
            </w:pPr>
          </w:p>
          <w:p w:rsidR="00923FCB" w:rsidRPr="00923FCB" w:rsidRDefault="00923FCB" w:rsidP="00923FCB">
            <w:pPr>
              <w:spacing w:line="276" w:lineRule="auto"/>
              <w:rPr>
                <w:rFonts w:cs="Arial"/>
                <w:b/>
                <w:color w:val="FFFFFF" w:themeColor="background1"/>
                <w:sz w:val="24"/>
                <w:szCs w:val="24"/>
              </w:rPr>
            </w:pPr>
            <w:r w:rsidRPr="00923FCB">
              <w:rPr>
                <w:rFonts w:cs="Arial"/>
                <w:b/>
                <w:color w:val="FFFFFF" w:themeColor="background1"/>
                <w:sz w:val="24"/>
                <w:szCs w:val="24"/>
              </w:rPr>
              <w:t>On the day:</w:t>
            </w:r>
          </w:p>
          <w:p w:rsidR="00923FCB" w:rsidRPr="00923FCB" w:rsidRDefault="00923FCB" w:rsidP="00923FCB">
            <w:pPr>
              <w:spacing w:line="276" w:lineRule="auto"/>
              <w:rPr>
                <w:rFonts w:cs="Arial"/>
                <w:b/>
                <w:color w:val="FFFFFF" w:themeColor="background1"/>
                <w:sz w:val="24"/>
                <w:szCs w:val="24"/>
              </w:rPr>
            </w:pPr>
          </w:p>
        </w:tc>
        <w:tc>
          <w:tcPr>
            <w:tcW w:w="1276" w:type="dxa"/>
            <w:gridSpan w:val="2"/>
            <w:tcBorders>
              <w:top w:val="nil"/>
              <w:left w:val="single" w:sz="18" w:space="0" w:color="64BC84"/>
              <w:bottom w:val="nil"/>
            </w:tcBorders>
            <w:shd w:val="clear" w:color="auto" w:fill="64BC84"/>
          </w:tcPr>
          <w:p w:rsidR="00923FCB" w:rsidRDefault="00923FCB" w:rsidP="00A942DB">
            <w:pPr>
              <w:pStyle w:val="ListParagraph"/>
              <w:spacing w:line="276" w:lineRule="auto"/>
              <w:ind w:hanging="545"/>
              <w:rPr>
                <w:rFonts w:cs="Arial"/>
                <w:i/>
                <w:color w:val="FFFFFF" w:themeColor="background1"/>
                <w:sz w:val="24"/>
                <w:szCs w:val="24"/>
              </w:rPr>
            </w:pPr>
          </w:p>
          <w:p w:rsidR="00923FCB" w:rsidRPr="00923FCB" w:rsidRDefault="00923FCB" w:rsidP="00A942DB">
            <w:pPr>
              <w:pStyle w:val="ListParagraph"/>
              <w:numPr>
                <w:ilvl w:val="0"/>
                <w:numId w:val="5"/>
              </w:numPr>
              <w:spacing w:line="276" w:lineRule="auto"/>
              <w:ind w:left="302" w:hanging="284"/>
              <w:rPr>
                <w:rFonts w:cs="Arial"/>
                <w:i/>
                <w:color w:val="FFFFFF" w:themeColor="background1"/>
                <w:sz w:val="24"/>
                <w:szCs w:val="24"/>
              </w:rPr>
            </w:pPr>
            <w:r>
              <w:rPr>
                <w:rFonts w:cs="Arial"/>
                <w:i/>
                <w:color w:val="FFFFFF" w:themeColor="background1"/>
                <w:sz w:val="24"/>
                <w:szCs w:val="24"/>
              </w:rPr>
              <w:t xml:space="preserve">Tick </w:t>
            </w:r>
          </w:p>
        </w:tc>
      </w:tr>
      <w:tr w:rsidR="00923FCB" w:rsidRPr="00923FCB" w:rsidTr="00923FCB">
        <w:tblPrEx>
          <w:jc w:val="left"/>
        </w:tblPrEx>
        <w:trPr>
          <w:gridBefore w:val="1"/>
          <w:wBefore w:w="63" w:type="dxa"/>
        </w:trPr>
        <w:tc>
          <w:tcPr>
            <w:tcW w:w="8222" w:type="dxa"/>
            <w:gridSpan w:val="2"/>
            <w:tcBorders>
              <w:top w:val="nil"/>
              <w:bottom w:val="single" w:sz="18" w:space="0" w:color="64BC84"/>
              <w:right w:val="single" w:sz="18" w:space="0" w:color="64BC84"/>
            </w:tcBorders>
          </w:tcPr>
          <w:p w:rsidR="00923FCB" w:rsidRPr="00923FCB" w:rsidRDefault="00923FCB" w:rsidP="00923FCB">
            <w:pPr>
              <w:spacing w:line="276" w:lineRule="auto"/>
              <w:rPr>
                <w:rFonts w:cs="Arial"/>
                <w:sz w:val="24"/>
                <w:szCs w:val="24"/>
              </w:rPr>
            </w:pPr>
            <w:r w:rsidRPr="00923FCB">
              <w:rPr>
                <w:rFonts w:cs="Arial"/>
                <w:sz w:val="24"/>
                <w:szCs w:val="24"/>
              </w:rPr>
              <w:t>Make a judgement about weather conditions, taking into account ground conditions for access and safety, consult RoW team if required</w:t>
            </w:r>
            <w:r w:rsidRPr="00923FCB">
              <w:rPr>
                <w:rFonts w:cs="Arial"/>
                <w:sz w:val="24"/>
                <w:szCs w:val="24"/>
              </w:rPr>
              <w:br/>
            </w:r>
          </w:p>
        </w:tc>
        <w:tc>
          <w:tcPr>
            <w:tcW w:w="1276" w:type="dxa"/>
            <w:gridSpan w:val="2"/>
            <w:tcBorders>
              <w:top w:val="nil"/>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923FCB">
            <w:pPr>
              <w:tabs>
                <w:tab w:val="left" w:pos="459"/>
              </w:tabs>
              <w:spacing w:line="276" w:lineRule="auto"/>
              <w:rPr>
                <w:rFonts w:cs="Arial"/>
                <w:sz w:val="24"/>
                <w:szCs w:val="24"/>
              </w:rPr>
            </w:pPr>
            <w:r w:rsidRPr="00923FCB">
              <w:rPr>
                <w:rFonts w:cs="Arial"/>
                <w:sz w:val="24"/>
                <w:szCs w:val="24"/>
              </w:rPr>
              <w:t>Once everyone has arrived, provide briefing about task, tools and potential hazards.</w:t>
            </w:r>
            <w:r w:rsidRPr="00923FCB">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7D68DE">
            <w:pPr>
              <w:tabs>
                <w:tab w:val="left" w:pos="459"/>
              </w:tabs>
              <w:spacing w:line="276" w:lineRule="auto"/>
              <w:rPr>
                <w:rFonts w:cs="Arial"/>
                <w:sz w:val="24"/>
                <w:szCs w:val="24"/>
              </w:rPr>
            </w:pPr>
            <w:r w:rsidRPr="00923FCB">
              <w:rPr>
                <w:rFonts w:cs="Arial"/>
                <w:sz w:val="24"/>
                <w:szCs w:val="24"/>
              </w:rPr>
              <w:t xml:space="preserve">Volunteers must complete sign in form to be eligible </w:t>
            </w:r>
            <w:r w:rsidR="00F92FFC">
              <w:rPr>
                <w:rFonts w:cs="Arial"/>
                <w:sz w:val="24"/>
                <w:szCs w:val="24"/>
              </w:rPr>
              <w:t xml:space="preserve">for Wiltshire Council insurance. We have created a template for you at </w:t>
            </w:r>
            <w:r w:rsidR="007D68DE">
              <w:rPr>
                <w:rFonts w:cs="Arial"/>
                <w:b/>
                <w:sz w:val="24"/>
                <w:szCs w:val="24"/>
              </w:rPr>
              <w:t>a</w:t>
            </w:r>
            <w:r w:rsidR="00880C39">
              <w:rPr>
                <w:rFonts w:cs="Arial"/>
                <w:b/>
                <w:sz w:val="24"/>
                <w:szCs w:val="24"/>
              </w:rPr>
              <w:t xml:space="preserve">ppendix </w:t>
            </w:r>
            <w:r w:rsidR="007D68DE">
              <w:rPr>
                <w:rFonts w:cs="Arial"/>
                <w:b/>
                <w:sz w:val="24"/>
                <w:szCs w:val="24"/>
              </w:rPr>
              <w:t>1g</w:t>
            </w:r>
            <w:r w:rsidR="007D68DE" w:rsidRPr="007D68DE">
              <w:rPr>
                <w:rFonts w:cs="Arial"/>
                <w:sz w:val="24"/>
                <w:szCs w:val="24"/>
              </w:rPr>
              <w:t>.</w:t>
            </w:r>
            <w:r w:rsidR="007D68DE">
              <w:rPr>
                <w:rFonts w:cs="Arial"/>
                <w:sz w:val="24"/>
                <w:szCs w:val="24"/>
              </w:rPr>
              <w:t xml:space="preserve"> It is also good practice to keep as a record a volunteer health declaration </w:t>
            </w:r>
            <w:r w:rsidR="007D68DE">
              <w:rPr>
                <w:rFonts w:cs="Arial"/>
                <w:b/>
                <w:sz w:val="24"/>
                <w:szCs w:val="24"/>
              </w:rPr>
              <w:t>a</w:t>
            </w:r>
            <w:r w:rsidR="007D68DE" w:rsidRPr="007D68DE">
              <w:rPr>
                <w:rFonts w:cs="Arial"/>
                <w:b/>
                <w:sz w:val="24"/>
                <w:szCs w:val="24"/>
              </w:rPr>
              <w:t>ppendix 1h</w:t>
            </w:r>
            <w:r w:rsidR="007D68DE">
              <w:rPr>
                <w:rFonts w:cs="Arial"/>
                <w:sz w:val="24"/>
                <w:szCs w:val="24"/>
              </w:rPr>
              <w:t>.</w:t>
            </w:r>
            <w:r w:rsidRPr="00923FCB">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923FCB">
            <w:pPr>
              <w:tabs>
                <w:tab w:val="left" w:pos="459"/>
              </w:tabs>
              <w:spacing w:line="276" w:lineRule="auto"/>
              <w:rPr>
                <w:rFonts w:cs="Arial"/>
                <w:sz w:val="24"/>
                <w:szCs w:val="24"/>
              </w:rPr>
            </w:pPr>
            <w:r w:rsidRPr="00923FCB">
              <w:rPr>
                <w:rFonts w:cs="Arial"/>
                <w:sz w:val="24"/>
                <w:szCs w:val="24"/>
              </w:rPr>
              <w:t>Divide up workforce to meet the needs of the tasks. If clearing footpaths then spread out!</w:t>
            </w:r>
            <w:r w:rsidRPr="00923FCB">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tcPr>
          <w:p w:rsidR="00923FCB" w:rsidRPr="00923FCB" w:rsidRDefault="00923FCB" w:rsidP="00923FCB">
            <w:pPr>
              <w:tabs>
                <w:tab w:val="left" w:pos="459"/>
              </w:tabs>
              <w:spacing w:line="276" w:lineRule="auto"/>
              <w:rPr>
                <w:rFonts w:cs="Arial"/>
                <w:sz w:val="24"/>
                <w:szCs w:val="24"/>
              </w:rPr>
            </w:pPr>
            <w:r w:rsidRPr="00923FCB">
              <w:rPr>
                <w:rFonts w:cs="Arial"/>
                <w:sz w:val="24"/>
                <w:szCs w:val="24"/>
              </w:rPr>
              <w:t>Complete task – installation manuals, ensure that site is left safe, clean and farm fencing secured</w:t>
            </w:r>
            <w:r w:rsidRPr="00923FCB">
              <w:rPr>
                <w:rFonts w:cs="Arial"/>
                <w:sz w:val="24"/>
                <w:szCs w:val="24"/>
              </w:rPr>
              <w:br/>
            </w:r>
          </w:p>
        </w:tc>
        <w:tc>
          <w:tcPr>
            <w:tcW w:w="1276" w:type="dxa"/>
            <w:gridSpan w:val="2"/>
            <w:tcBorders>
              <w:top w:val="single" w:sz="18" w:space="0" w:color="64BC84"/>
              <w:left w:val="single" w:sz="18" w:space="0" w:color="64BC84"/>
              <w:bottom w:val="single" w:sz="18" w:space="0" w:color="64BC84"/>
            </w:tcBorders>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nil"/>
              <w:right w:val="single" w:sz="18" w:space="0" w:color="64BC84"/>
            </w:tcBorders>
          </w:tcPr>
          <w:p w:rsidR="00923FCB" w:rsidRPr="00923FCB" w:rsidRDefault="00923FCB" w:rsidP="00FB0D22">
            <w:pPr>
              <w:tabs>
                <w:tab w:val="left" w:pos="459"/>
              </w:tabs>
              <w:spacing w:line="276" w:lineRule="auto"/>
              <w:rPr>
                <w:rFonts w:cs="Arial"/>
                <w:sz w:val="24"/>
                <w:szCs w:val="24"/>
              </w:rPr>
            </w:pPr>
            <w:r w:rsidRPr="00923FCB">
              <w:rPr>
                <w:rFonts w:cs="Arial"/>
                <w:sz w:val="24"/>
                <w:szCs w:val="24"/>
              </w:rPr>
              <w:t>Take plenty of photos, before and after, team working and group photos</w:t>
            </w:r>
          </w:p>
        </w:tc>
        <w:tc>
          <w:tcPr>
            <w:tcW w:w="1276" w:type="dxa"/>
            <w:gridSpan w:val="2"/>
            <w:tcBorders>
              <w:top w:val="single" w:sz="18" w:space="0" w:color="64BC84"/>
              <w:left w:val="single" w:sz="18" w:space="0" w:color="64BC84"/>
              <w:bottom w:val="nil"/>
            </w:tcBorders>
          </w:tcPr>
          <w:p w:rsidR="00923FCB" w:rsidRPr="00923FCB" w:rsidRDefault="00923FCB" w:rsidP="00923FCB">
            <w:pPr>
              <w:spacing w:line="276" w:lineRule="auto"/>
              <w:ind w:left="360"/>
              <w:rPr>
                <w:rFonts w:cs="Arial"/>
                <w:sz w:val="24"/>
                <w:szCs w:val="24"/>
              </w:rPr>
            </w:pPr>
          </w:p>
        </w:tc>
      </w:tr>
      <w:tr w:rsidR="00923FCB" w:rsidRPr="00923FCB" w:rsidTr="004C5B15">
        <w:tblPrEx>
          <w:jc w:val="left"/>
        </w:tblPrEx>
        <w:trPr>
          <w:gridBefore w:val="1"/>
          <w:wBefore w:w="63" w:type="dxa"/>
        </w:trPr>
        <w:tc>
          <w:tcPr>
            <w:tcW w:w="8222" w:type="dxa"/>
            <w:gridSpan w:val="2"/>
            <w:tcBorders>
              <w:top w:val="nil"/>
              <w:bottom w:val="nil"/>
              <w:right w:val="single" w:sz="18" w:space="0" w:color="64BC84"/>
            </w:tcBorders>
            <w:shd w:val="clear" w:color="auto" w:fill="64BC84"/>
            <w:vAlign w:val="center"/>
          </w:tcPr>
          <w:p w:rsidR="00923FCB" w:rsidRPr="00923FCB" w:rsidRDefault="00923FCB" w:rsidP="00923FCB">
            <w:pPr>
              <w:spacing w:line="276" w:lineRule="auto"/>
              <w:ind w:left="-108"/>
              <w:rPr>
                <w:rFonts w:cs="Arial"/>
                <w:b/>
                <w:color w:val="FFFFFF" w:themeColor="background1"/>
                <w:sz w:val="24"/>
                <w:szCs w:val="24"/>
              </w:rPr>
            </w:pPr>
          </w:p>
          <w:p w:rsidR="00923FCB" w:rsidRPr="00923FCB" w:rsidRDefault="00923FCB" w:rsidP="00923FCB">
            <w:pPr>
              <w:spacing w:line="276" w:lineRule="auto"/>
              <w:ind w:left="-108"/>
              <w:rPr>
                <w:rFonts w:cs="Arial"/>
                <w:b/>
                <w:color w:val="FFFFFF" w:themeColor="background1"/>
                <w:sz w:val="24"/>
                <w:szCs w:val="24"/>
              </w:rPr>
            </w:pPr>
            <w:r w:rsidRPr="00923FCB">
              <w:rPr>
                <w:rFonts w:cs="Arial"/>
                <w:b/>
                <w:color w:val="FFFFFF" w:themeColor="background1"/>
                <w:sz w:val="24"/>
                <w:szCs w:val="24"/>
              </w:rPr>
              <w:t xml:space="preserve"> After:</w:t>
            </w:r>
          </w:p>
          <w:p w:rsidR="00923FCB" w:rsidRPr="00923FCB" w:rsidRDefault="00923FCB" w:rsidP="00923FCB">
            <w:pPr>
              <w:spacing w:line="276" w:lineRule="auto"/>
              <w:ind w:left="-108"/>
              <w:rPr>
                <w:rFonts w:cs="Arial"/>
                <w:b/>
                <w:color w:val="FFFFFF" w:themeColor="background1"/>
                <w:sz w:val="24"/>
                <w:szCs w:val="24"/>
              </w:rPr>
            </w:pPr>
          </w:p>
        </w:tc>
        <w:tc>
          <w:tcPr>
            <w:tcW w:w="1276" w:type="dxa"/>
            <w:gridSpan w:val="2"/>
            <w:tcBorders>
              <w:top w:val="nil"/>
              <w:left w:val="single" w:sz="18" w:space="0" w:color="64BC84"/>
              <w:bottom w:val="nil"/>
            </w:tcBorders>
            <w:shd w:val="clear" w:color="auto" w:fill="64BC84"/>
          </w:tcPr>
          <w:p w:rsidR="00923FCB" w:rsidRDefault="00923FCB" w:rsidP="00A942DB">
            <w:pPr>
              <w:pStyle w:val="ListParagraph"/>
              <w:spacing w:line="276" w:lineRule="auto"/>
              <w:ind w:hanging="545"/>
              <w:rPr>
                <w:rFonts w:cs="Arial"/>
                <w:i/>
                <w:color w:val="FFFFFF" w:themeColor="background1"/>
                <w:sz w:val="24"/>
                <w:szCs w:val="24"/>
              </w:rPr>
            </w:pPr>
          </w:p>
          <w:p w:rsidR="00923FCB" w:rsidRPr="00923FCB" w:rsidRDefault="00923FCB" w:rsidP="00A942DB">
            <w:pPr>
              <w:pStyle w:val="ListParagraph"/>
              <w:numPr>
                <w:ilvl w:val="0"/>
                <w:numId w:val="5"/>
              </w:numPr>
              <w:spacing w:line="276" w:lineRule="auto"/>
              <w:ind w:left="302" w:hanging="284"/>
              <w:rPr>
                <w:rFonts w:cs="Arial"/>
                <w:i/>
                <w:color w:val="FFFFFF" w:themeColor="background1"/>
                <w:sz w:val="24"/>
                <w:szCs w:val="24"/>
              </w:rPr>
            </w:pPr>
            <w:r>
              <w:rPr>
                <w:rFonts w:cs="Arial"/>
                <w:i/>
                <w:color w:val="FFFFFF" w:themeColor="background1"/>
                <w:sz w:val="24"/>
                <w:szCs w:val="24"/>
              </w:rPr>
              <w:t xml:space="preserve">Tick </w:t>
            </w:r>
          </w:p>
        </w:tc>
      </w:tr>
      <w:tr w:rsidR="00923FCB" w:rsidRPr="00923FCB" w:rsidTr="00923FCB">
        <w:tblPrEx>
          <w:jc w:val="left"/>
        </w:tblPrEx>
        <w:trPr>
          <w:gridBefore w:val="1"/>
          <w:wBefore w:w="63" w:type="dxa"/>
        </w:trPr>
        <w:tc>
          <w:tcPr>
            <w:tcW w:w="8222" w:type="dxa"/>
            <w:gridSpan w:val="2"/>
            <w:tcBorders>
              <w:top w:val="nil"/>
              <w:bottom w:val="single" w:sz="18" w:space="0" w:color="64BC84"/>
              <w:right w:val="single" w:sz="18" w:space="0" w:color="64BC84"/>
            </w:tcBorders>
            <w:shd w:val="clear" w:color="auto" w:fill="FFFFFF" w:themeFill="background1"/>
          </w:tcPr>
          <w:p w:rsidR="00923FCB" w:rsidRPr="00923FCB" w:rsidRDefault="00923FCB" w:rsidP="00923FCB">
            <w:pPr>
              <w:tabs>
                <w:tab w:val="left" w:pos="459"/>
              </w:tabs>
              <w:spacing w:line="276" w:lineRule="auto"/>
              <w:rPr>
                <w:rFonts w:cs="Arial"/>
                <w:sz w:val="24"/>
                <w:szCs w:val="24"/>
              </w:rPr>
            </w:pPr>
            <w:r w:rsidRPr="00923FCB">
              <w:rPr>
                <w:rFonts w:cs="Arial"/>
                <w:sz w:val="24"/>
                <w:szCs w:val="24"/>
              </w:rPr>
              <w:t>Report back to RoW team and parish council</w:t>
            </w:r>
          </w:p>
        </w:tc>
        <w:tc>
          <w:tcPr>
            <w:tcW w:w="1276" w:type="dxa"/>
            <w:gridSpan w:val="2"/>
            <w:tcBorders>
              <w:top w:val="nil"/>
              <w:left w:val="single" w:sz="18" w:space="0" w:color="64BC84"/>
              <w:bottom w:val="single" w:sz="18" w:space="0" w:color="64BC84"/>
            </w:tcBorders>
            <w:shd w:val="clear" w:color="auto" w:fill="FFFFFF" w:themeFill="background1"/>
          </w:tcPr>
          <w:p w:rsidR="00923FCB" w:rsidRPr="00923FCB" w:rsidRDefault="00923FCB" w:rsidP="00923FCB">
            <w:pPr>
              <w:spacing w:line="276" w:lineRule="auto"/>
              <w:ind w:left="360"/>
              <w:rPr>
                <w:rFonts w:cs="Arial"/>
                <w:sz w:val="24"/>
                <w:szCs w:val="24"/>
              </w:rPr>
            </w:pPr>
          </w:p>
        </w:tc>
      </w:tr>
      <w:tr w:rsidR="00923FCB" w:rsidRPr="00923FCB" w:rsidTr="00923FCB">
        <w:tblPrEx>
          <w:jc w:val="left"/>
        </w:tblPrEx>
        <w:trPr>
          <w:gridBefore w:val="1"/>
          <w:wBefore w:w="63" w:type="dxa"/>
        </w:trPr>
        <w:tc>
          <w:tcPr>
            <w:tcW w:w="8222" w:type="dxa"/>
            <w:gridSpan w:val="2"/>
            <w:tcBorders>
              <w:top w:val="single" w:sz="18" w:space="0" w:color="64BC84"/>
              <w:bottom w:val="single" w:sz="18" w:space="0" w:color="64BC84"/>
              <w:right w:val="single" w:sz="18" w:space="0" w:color="64BC84"/>
            </w:tcBorders>
            <w:shd w:val="clear" w:color="auto" w:fill="FFFFFF" w:themeFill="background1"/>
          </w:tcPr>
          <w:p w:rsidR="00923FCB" w:rsidRPr="00923FCB" w:rsidRDefault="00923FCB" w:rsidP="00923FCB">
            <w:pPr>
              <w:tabs>
                <w:tab w:val="left" w:pos="459"/>
              </w:tabs>
              <w:spacing w:line="276" w:lineRule="auto"/>
              <w:rPr>
                <w:rFonts w:cs="Arial"/>
                <w:sz w:val="24"/>
                <w:szCs w:val="24"/>
              </w:rPr>
            </w:pPr>
            <w:r w:rsidRPr="00923FCB">
              <w:rPr>
                <w:rFonts w:cs="Arial"/>
                <w:sz w:val="24"/>
                <w:szCs w:val="24"/>
              </w:rPr>
              <w:t>Communicate good news stories in local newsletters, good opportunity to promote the next session</w:t>
            </w:r>
          </w:p>
        </w:tc>
        <w:tc>
          <w:tcPr>
            <w:tcW w:w="1276" w:type="dxa"/>
            <w:gridSpan w:val="2"/>
            <w:tcBorders>
              <w:top w:val="single" w:sz="18" w:space="0" w:color="64BC84"/>
              <w:left w:val="single" w:sz="18" w:space="0" w:color="64BC84"/>
              <w:bottom w:val="single" w:sz="18" w:space="0" w:color="64BC84"/>
            </w:tcBorders>
            <w:shd w:val="clear" w:color="auto" w:fill="FFFFFF" w:themeFill="background1"/>
          </w:tcPr>
          <w:p w:rsidR="00923FCB" w:rsidRPr="00923FCB" w:rsidRDefault="00923FCB" w:rsidP="00923FCB">
            <w:pPr>
              <w:spacing w:line="276" w:lineRule="auto"/>
              <w:ind w:left="360"/>
              <w:rPr>
                <w:rFonts w:cs="Arial"/>
                <w:sz w:val="24"/>
                <w:szCs w:val="24"/>
              </w:rPr>
            </w:pPr>
          </w:p>
        </w:tc>
      </w:tr>
    </w:tbl>
    <w:p w:rsidR="00DE1A55" w:rsidRDefault="00DE1A55" w:rsidP="001D03E9"/>
    <w:sectPr w:rsidR="00DE1A55" w:rsidSect="00923FC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6A8"/>
    <w:multiLevelType w:val="hybridMultilevel"/>
    <w:tmpl w:val="D1AE9188"/>
    <w:lvl w:ilvl="0" w:tplc="5DA2824C">
      <w:start w:val="1"/>
      <w:numFmt w:val="bullet"/>
      <w:lvlText w:val=""/>
      <w:lvlJc w:val="left"/>
      <w:pPr>
        <w:ind w:left="720" w:hanging="360"/>
      </w:pPr>
      <w:rPr>
        <w:rFonts w:ascii="Symbol" w:hAnsi="Symbol"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57858"/>
    <w:multiLevelType w:val="hybridMultilevel"/>
    <w:tmpl w:val="49828C5A"/>
    <w:lvl w:ilvl="0" w:tplc="0809000D">
      <w:start w:val="1"/>
      <w:numFmt w:val="bullet"/>
      <w:lvlText w:val=""/>
      <w:lvlJc w:val="left"/>
      <w:pPr>
        <w:ind w:left="895" w:hanging="360"/>
      </w:pPr>
      <w:rPr>
        <w:rFonts w:ascii="Wingdings" w:hAnsi="Wingdings"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
    <w:nsid w:val="2BA20EFB"/>
    <w:multiLevelType w:val="hybridMultilevel"/>
    <w:tmpl w:val="C9E8836E"/>
    <w:lvl w:ilvl="0" w:tplc="C55C0E78">
      <w:start w:val="1"/>
      <w:numFmt w:val="decimal"/>
      <w:lvlText w:val="%1."/>
      <w:lvlJc w:val="left"/>
      <w:pPr>
        <w:ind w:left="610" w:hanging="360"/>
      </w:pPr>
      <w:rPr>
        <w:rFonts w:hint="default"/>
        <w:b/>
        <w:caps w:val="0"/>
        <w:smallCaps w:val="0"/>
        <w:color w:val="62BE81"/>
        <w:spacing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1360A4"/>
    <w:multiLevelType w:val="hybridMultilevel"/>
    <w:tmpl w:val="7B18BA6C"/>
    <w:lvl w:ilvl="0" w:tplc="37CC0F52">
      <w:start w:val="1"/>
      <w:numFmt w:val="decimal"/>
      <w:lvlText w:val="%1."/>
      <w:lvlJc w:val="left"/>
      <w:pPr>
        <w:ind w:left="644" w:hanging="360"/>
      </w:pPr>
      <w:rPr>
        <w:rFonts w:hint="default"/>
        <w:b/>
        <w:caps w:val="0"/>
        <w:smallCaps w:val="0"/>
        <w:color w:val="62BE81"/>
        <w:spacing w:val="0"/>
        <w:sz w:val="28"/>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6B4E5778"/>
    <w:multiLevelType w:val="hybridMultilevel"/>
    <w:tmpl w:val="BEA8D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55"/>
    <w:rsid w:val="001D03E9"/>
    <w:rsid w:val="003B4281"/>
    <w:rsid w:val="00481892"/>
    <w:rsid w:val="005474B4"/>
    <w:rsid w:val="006B0E3D"/>
    <w:rsid w:val="007D68DE"/>
    <w:rsid w:val="00880C39"/>
    <w:rsid w:val="00923FCB"/>
    <w:rsid w:val="009704FB"/>
    <w:rsid w:val="00B221C9"/>
    <w:rsid w:val="00B63AC1"/>
    <w:rsid w:val="00B83D62"/>
    <w:rsid w:val="00BF1334"/>
    <w:rsid w:val="00C915A8"/>
    <w:rsid w:val="00DE1A55"/>
    <w:rsid w:val="00F92FFC"/>
    <w:rsid w:val="00FB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55"/>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DE1A55"/>
    <w:pPr>
      <w:ind w:left="720"/>
    </w:pPr>
  </w:style>
  <w:style w:type="table" w:styleId="TableGrid">
    <w:name w:val="Table Grid"/>
    <w:basedOn w:val="TableNormal"/>
    <w:uiPriority w:val="59"/>
    <w:rsid w:val="00DE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55"/>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DE1A55"/>
    <w:pPr>
      <w:ind w:left="720"/>
    </w:pPr>
  </w:style>
  <w:style w:type="table" w:styleId="TableGrid">
    <w:name w:val="Table Grid"/>
    <w:basedOn w:val="TableNormal"/>
    <w:uiPriority w:val="59"/>
    <w:rsid w:val="00DE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Tom</dc:creator>
  <cp:lastModifiedBy>House, Kaylum</cp:lastModifiedBy>
  <cp:revision>2</cp:revision>
  <cp:lastPrinted>2016-03-24T14:32:00Z</cp:lastPrinted>
  <dcterms:created xsi:type="dcterms:W3CDTF">2017-01-17T13:05:00Z</dcterms:created>
  <dcterms:modified xsi:type="dcterms:W3CDTF">2017-01-17T13:05:00Z</dcterms:modified>
</cp:coreProperties>
</file>